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Агентский договор </w:t>
      </w:r>
      <w:r>
        <w:rPr>
          <w:b w:val="1"/>
          <w:bCs w:val="1"/>
          <w:sz w:val="22"/>
          <w:szCs w:val="22"/>
          <w:rtl w:val="0"/>
          <w:lang w:val="ru-RU"/>
        </w:rPr>
        <w:t>(</w:t>
      </w:r>
      <w:r>
        <w:rPr>
          <w:b w:val="1"/>
          <w:bCs w:val="1"/>
          <w:sz w:val="22"/>
          <w:szCs w:val="22"/>
          <w:rtl w:val="0"/>
          <w:lang w:val="ru-RU"/>
        </w:rPr>
        <w:t>публичная оферта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) </w:t>
      </w:r>
    </w:p>
    <w:p>
      <w:pPr>
        <w:pStyle w:val="Normal.0"/>
        <w:shd w:val="clear" w:color="auto" w:fill="ffffff"/>
        <w:spacing w:after="0"/>
        <w:jc w:val="center"/>
        <w:rPr>
          <w:sz w:val="22"/>
          <w:szCs w:val="22"/>
        </w:rPr>
      </w:pP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ИП Полякова Т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М</w:t>
      </w:r>
      <w:r>
        <w:rPr>
          <w:sz w:val="22"/>
          <w:szCs w:val="22"/>
          <w:rtl w:val="0"/>
          <w:lang w:val="ru-RU"/>
        </w:rPr>
        <w:t xml:space="preserve">., </w:t>
      </w:r>
      <w:r>
        <w:rPr>
          <w:sz w:val="22"/>
          <w:szCs w:val="22"/>
          <w:rtl w:val="0"/>
          <w:lang w:val="ru-RU"/>
        </w:rPr>
        <w:t>именуемый в дальнейшем «Агент»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размещает настоящее предложение заключить агентский договор на указанных ниже условиях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далее – «Договор»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sz w:val="22"/>
          <w:szCs w:val="22"/>
          <w:rtl w:val="0"/>
          <w:lang w:val="ru-RU"/>
        </w:rPr>
        <w:t xml:space="preserve">которое представляет собой публичную оферту по смыслу статьи </w:t>
      </w:r>
      <w:r>
        <w:rPr>
          <w:sz w:val="22"/>
          <w:szCs w:val="22"/>
          <w:rtl w:val="0"/>
          <w:lang w:val="ru-RU"/>
        </w:rPr>
        <w:t xml:space="preserve">437 </w:t>
      </w:r>
      <w:r>
        <w:rPr>
          <w:sz w:val="22"/>
          <w:szCs w:val="22"/>
          <w:rtl w:val="0"/>
          <w:lang w:val="ru-RU"/>
        </w:rPr>
        <w:t xml:space="preserve">Гражданского кодекса Российской Федерации в отношении любого пользователя </w:t>
      </w:r>
      <w:bookmarkStart w:name="_Hlk98775005" w:id="0"/>
      <w:r>
        <w:rPr>
          <w:sz w:val="22"/>
          <w:szCs w:val="22"/>
          <w:rtl w:val="0"/>
          <w:lang w:val="ru-RU"/>
        </w:rPr>
        <w:t>программного обеспечения для ЭВМ</w:t>
      </w:r>
      <w:bookmarkEnd w:id="0"/>
      <w:r>
        <w:rPr>
          <w:sz w:val="22"/>
          <w:szCs w:val="22"/>
          <w:rtl w:val="0"/>
          <w:lang w:val="ru-RU"/>
        </w:rPr>
        <w:t xml:space="preserve"> </w:t>
      </w:r>
      <w:bookmarkStart w:name="_Hlk102561970" w:id="1"/>
      <w:r>
        <w:rPr>
          <w:sz w:val="22"/>
          <w:szCs w:val="22"/>
          <w:rtl w:val="0"/>
          <w:lang w:val="ru-RU"/>
        </w:rPr>
        <w:t>«Лайм Такси»</w:t>
      </w:r>
      <w:bookmarkEnd w:id="1"/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именуемого в дальнейшем Принципал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Для целей настоящего Договора Агент и Принципал далее совместно именуются Стороны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Любое использование приложения </w:t>
      </w:r>
      <w:bookmarkStart w:name="_Hlk98845069" w:id="2"/>
      <w:r>
        <w:rPr>
          <w:sz w:val="22"/>
          <w:szCs w:val="22"/>
          <w:rtl w:val="0"/>
          <w:lang w:val="ru-RU"/>
        </w:rPr>
        <w:t>мобильного приложения «Водительский терминал Лайм Такси»</w:t>
      </w:r>
      <w:bookmarkEnd w:id="2"/>
      <w:r>
        <w:rPr>
          <w:sz w:val="22"/>
          <w:szCs w:val="22"/>
          <w:rtl w:val="0"/>
          <w:lang w:val="ru-RU"/>
        </w:rPr>
        <w:t xml:space="preserve"> означает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что его пользователь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Принципал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ознакомился с условиями настоящего Договора и Политики конфиденциальности и обязался соблюдать их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Пользование приложением без согласия с условиями настоящего Договора и Политики конфиденциальности не допускается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sz w:val="22"/>
          <w:szCs w:val="22"/>
        </w:rPr>
      </w:pPr>
      <w:bookmarkStart w:name="_Hlk102558906" w:id="3"/>
      <w:r>
        <w:rPr>
          <w:sz w:val="22"/>
          <w:szCs w:val="22"/>
          <w:rtl w:val="0"/>
          <w:lang w:val="ru-RU"/>
        </w:rPr>
        <w:t xml:space="preserve">В соответствии со статьей </w:t>
      </w:r>
      <w:r>
        <w:rPr>
          <w:sz w:val="22"/>
          <w:szCs w:val="22"/>
          <w:rtl w:val="0"/>
          <w:lang w:val="ru-RU"/>
        </w:rPr>
        <w:t xml:space="preserve">438 </w:t>
      </w:r>
      <w:r>
        <w:rPr>
          <w:sz w:val="22"/>
          <w:szCs w:val="22"/>
          <w:rtl w:val="0"/>
          <w:lang w:val="ru-RU"/>
        </w:rPr>
        <w:t xml:space="preserve">Гражданского кодекса РФ безусловным принятием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акцептом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условий настоящего Договора является регистрация на Сайте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расположенном по адресу</w:t>
      </w:r>
      <w:r>
        <w:rPr>
          <w:sz w:val="22"/>
          <w:szCs w:val="22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https://gktriumph.ru/services/gruzovoe-taksi/.</w:t>
      </w:r>
      <w:bookmarkEnd w:id="3"/>
    </w:p>
    <w:p>
      <w:pPr>
        <w:pStyle w:val="Normal.0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 Настоящий Договор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заключенный путем акцепта настоящей оферты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не требует двустороннего подписания и действителен в электронном виде и вступает в силу с момента его акцепта Принципалом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Термины и определения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Для целей настоящего Договора используются следующие термины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Оферта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настоящий документ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представляющий собой публичную оферту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являющийся действительным с момента размещения Агентом и до его отзыва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Акцепт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действия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свидетельствующие о полном и безоговорочном принятии Принципалом условий настоящего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 заполнению формы заявки в мобильном приложении «Водительский терминал Лайм Такси» и направлению своих реквизитов Агенту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Агентский договор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Договор – возмездный договор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 которому одна сторона — агент — обязуется за вознаграждение совершать по поручению другой стороны — принципала — юридические и иные действия от его имени и за его счёт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Договор заключается посредством Акцепта Оферты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Сайт – сервис Агента в сети Интернет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размещенный по адресу</w:t>
      </w:r>
      <w:r>
        <w:rPr>
          <w:sz w:val="22"/>
          <w:szCs w:val="22"/>
          <w:rtl w:val="0"/>
          <w:lang w:val="ru-RU"/>
        </w:rPr>
        <w:t>: https://gktriumph.ru/services/gruzovoe-taksi/.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</w:rPr>
      </w:pPr>
      <w:bookmarkStart w:name="_Hlk98775284" w:id="4"/>
      <w:r>
        <w:rPr>
          <w:sz w:val="22"/>
          <w:szCs w:val="22"/>
          <w:rtl w:val="0"/>
          <w:lang w:val="ru-RU"/>
        </w:rPr>
        <w:t>Мобильное приложение «Водительский терминал Лайм Такси»</w:t>
      </w:r>
      <w:bookmarkEnd w:id="4"/>
      <w:r>
        <w:rPr>
          <w:sz w:val="22"/>
          <w:szCs w:val="22"/>
          <w:rtl w:val="0"/>
          <w:lang w:val="ru-RU"/>
        </w:rPr>
        <w:t xml:space="preserve"> - </w:t>
      </w:r>
      <w:r>
        <w:rPr>
          <w:sz w:val="22"/>
          <w:szCs w:val="22"/>
          <w:rtl w:val="0"/>
          <w:lang w:val="ru-RU"/>
        </w:rPr>
        <w:t>программное обеспечение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предназначенное для работы на смартфонах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планшетах и других мобильных устройствах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сервис не является таксомоторным парком и сам не занимается перевозкой грузов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передает заказы Принципалу от клиентов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пользователей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Клиенты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 xml:space="preserve">пользователи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физические или юридические лица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которые являются потребителями Услуг Принципала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 В Договоре могут быть использованы термины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не определенные в настоящем разделе Договора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В этом случае толкование такого термина производится в соответствии с текстом и смыслом данного Договора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В случае отсутствия однозначного толкования термина в тексте настоящего Договора следует руководствоваться толкованием терминов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в первую очередь – определенным на Сайте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во вторую очередь – в соответствии с гражданским законодательством РФ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Предмет Договора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В рамках настоящего Договора Принципал поручает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а Агент обязуется за вознаграждение от имени и за счет Принципала оказать  Принципалу исключительно информационные услуги о запросах клиентов </w:t>
      </w:r>
      <w:bookmarkStart w:name="_Hlk98775422" w:id="5"/>
      <w:r>
        <w:rPr>
          <w:sz w:val="22"/>
          <w:szCs w:val="22"/>
          <w:rtl w:val="0"/>
          <w:lang w:val="ru-RU"/>
        </w:rPr>
        <w:t>Мобильного приложения «Водительский терминал Лайм Такси»</w:t>
      </w:r>
      <w:bookmarkEnd w:id="5"/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установленного на электронное устройство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на подачу грузового автомобиля за вознаграждение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выплачиваемое Принципалом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 В рамках настоящего Договора Агент обязуется организовать доступ Принципала к </w:t>
      </w:r>
      <w:bookmarkStart w:name="_Hlk98775569" w:id="6"/>
      <w:r>
        <w:rPr>
          <w:sz w:val="22"/>
          <w:szCs w:val="22"/>
          <w:rtl w:val="0"/>
          <w:lang w:val="ru-RU"/>
        </w:rPr>
        <w:t>Мобильному приложению «Водительский терминал Лайм Такси»</w:t>
      </w:r>
      <w:r>
        <w:rPr>
          <w:sz w:val="22"/>
          <w:szCs w:val="22"/>
          <w:rtl w:val="0"/>
          <w:lang w:val="ru-RU"/>
        </w:rPr>
        <w:t xml:space="preserve">, </w:t>
      </w:r>
      <w:bookmarkEnd w:id="6"/>
      <w:r>
        <w:rPr>
          <w:sz w:val="22"/>
          <w:szCs w:val="22"/>
          <w:rtl w:val="0"/>
          <w:lang w:val="ru-RU"/>
        </w:rPr>
        <w:t>совершив для этого все необходимые технические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юридические и иные действия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2.3. </w:t>
      </w:r>
      <w:r>
        <w:rPr>
          <w:sz w:val="22"/>
          <w:szCs w:val="22"/>
          <w:rtl w:val="0"/>
          <w:lang w:val="ru-RU"/>
        </w:rPr>
        <w:t xml:space="preserve">В рамках настоящего Договора Агент также обязуется принимать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как самостоятельно так и с привлечением третьих лиц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на свой счет безналичные платежи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денежные средств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от клиентов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пользователей в пользу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 перечислять все денежные средства Принципалу за вычетом своего вознаграждения и за вычетом понесенных расходов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связанных с исполнением своих обязательств по настоящему Договору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2.4. </w:t>
      </w:r>
      <w:r>
        <w:rPr>
          <w:sz w:val="22"/>
          <w:szCs w:val="22"/>
          <w:rtl w:val="0"/>
          <w:lang w:val="ru-RU"/>
        </w:rPr>
        <w:t>Оказываемые клиентам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пользователям услуги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оказывает непосредственно сам Принципал и несет ответственность за качество и своевременность их оказания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Агент клиентам услуги не оказывает и ответственности за них не несет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Агент выступает только в качестве посредника между Принципалом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Заказчиком услуг перевозки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и Перевозчиком и непосредственно в процессе оказания услуг перевозки не участвует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2.5. </w:t>
      </w:r>
      <w:r>
        <w:rPr>
          <w:sz w:val="22"/>
          <w:szCs w:val="22"/>
          <w:rtl w:val="0"/>
          <w:lang w:val="ru-RU"/>
        </w:rPr>
        <w:t>Принципал понимает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правоотношения по настоящему Договору ни при каких обстоятельствах не могут быть рассмотрены как трудовые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Принципал самостоятельно определяет график работы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количество выполняемых заказов своих клиентов и вправе в любой момент отказаться от выполнения заказов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не может быть рассмотрено как нарушение им условий настоящего Договора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2.6. </w:t>
      </w:r>
      <w:r>
        <w:rPr>
          <w:sz w:val="22"/>
          <w:szCs w:val="22"/>
          <w:rtl w:val="0"/>
          <w:lang w:val="ru-RU"/>
        </w:rPr>
        <w:t>Тарифы и стоимость услуг на перевозку грузов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размещенные на сайте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безоговорочно принимаются Принципалом и являются неотъемлемой частью настоящего договора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оферты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Права и обязанности сторон</w:t>
      </w:r>
    </w:p>
    <w:p>
      <w:pPr>
        <w:pStyle w:val="List Paragraph"/>
        <w:numPr>
          <w:ilvl w:val="1"/>
          <w:numId w:val="3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Агент вправе</w:t>
      </w:r>
      <w:r>
        <w:rPr>
          <w:sz w:val="22"/>
          <w:szCs w:val="22"/>
          <w:rtl w:val="0"/>
          <w:lang w:val="ru-RU"/>
        </w:rPr>
        <w:t xml:space="preserve">: 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Заключать с другими принципалами агентские договоры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аналогичные настоящему Договору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Требовать от Принципала предоставления на осмотр автомобиля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необходимой информации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паспорта гражданина РФ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паспорта транспортных средств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используемых для выполнения заказов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водительского удостоверения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Удерживать из денежных средств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оплаченных клиентами Принципала и поступивших на счет Агента свое вознаграждение и сумму понесенных расходов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связанных с исполнением обязательств по настоящему Договору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 Без согласования с Принципалом в одностороннем порядке устанавливать и изменять взимаемую комиссию за предоставляемые Услуги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устанавливать и изменять тарифы и услуги по перевозке грузов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размещенные на сайте Агента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3.1.5. </w:t>
      </w:r>
      <w:r>
        <w:rPr>
          <w:sz w:val="22"/>
          <w:szCs w:val="22"/>
          <w:rtl w:val="0"/>
          <w:lang w:val="ru-RU"/>
        </w:rPr>
        <w:t>В одностороннем порядке приостановить оказание услуг в случае нарушения Принципалом обязательств и условий по настоящему договору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так же из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tabs>
          <w:tab w:val="left" w:pos="142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неисправности средств связи Принципала</w:t>
      </w:r>
      <w:r>
        <w:rPr>
          <w:sz w:val="22"/>
          <w:szCs w:val="22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142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в случае любого обмана Агента Принципалом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как и в случае истечения срока технического осмотра или окончания срока действия водительского удостоверения</w:t>
      </w:r>
      <w:r>
        <w:rPr>
          <w:sz w:val="22"/>
          <w:szCs w:val="22"/>
          <w:rtl w:val="0"/>
          <w:lang w:val="ru-RU"/>
        </w:rPr>
        <w:t>;</w:t>
      </w:r>
    </w:p>
    <w:p>
      <w:pPr>
        <w:pStyle w:val="Normal.0"/>
        <w:shd w:val="clear" w:color="auto" w:fill="ffffff"/>
        <w:tabs>
          <w:tab w:val="left" w:pos="142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-  </w:t>
      </w:r>
      <w:r>
        <w:rPr>
          <w:sz w:val="22"/>
          <w:szCs w:val="22"/>
          <w:rtl w:val="0"/>
          <w:lang w:val="ru-RU"/>
        </w:rPr>
        <w:t>включая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но не ограничиваясь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выполнением фиктивных заказов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выполнения поездок без клиента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фиктивные оплаты заказов или «чаевых» с дальнейшим отзывом оплаты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фиктивное снятие заказов с целью исключить вознаграждение агента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Агент обязуется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3.2.1. </w:t>
      </w:r>
      <w:r>
        <w:rPr>
          <w:sz w:val="22"/>
          <w:szCs w:val="22"/>
          <w:rtl w:val="0"/>
          <w:lang w:val="ru-RU"/>
        </w:rPr>
        <w:t>При условии прохождения Принципалом процедуры регистрации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предоставить Принципалу доступ к Мобильному приложению «Водительский терминал Лайм Такси»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3.2.2. </w:t>
      </w:r>
      <w:r>
        <w:rPr>
          <w:sz w:val="22"/>
          <w:szCs w:val="22"/>
          <w:rtl w:val="0"/>
          <w:lang w:val="ru-RU"/>
        </w:rPr>
        <w:t>Осуществлять поиск клиентов для Принципала и передавать информацию об их заказах Принципалу с использованием Мобильного приложению «Водительский терминал Лайм Такси»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3.2.3. </w:t>
      </w:r>
      <w:r>
        <w:rPr>
          <w:sz w:val="22"/>
          <w:szCs w:val="22"/>
          <w:rtl w:val="0"/>
          <w:lang w:val="ru-RU"/>
        </w:rPr>
        <w:t>Своевременно перечислять Принципалу денежные средства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поступающие от клиентов Принципала через Мобильное приложение «Водительский терминал Лайм Такси»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предназначенные Принципалу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3.2.4.  </w:t>
      </w:r>
      <w:r>
        <w:rPr>
          <w:sz w:val="22"/>
          <w:szCs w:val="22"/>
          <w:rtl w:val="0"/>
          <w:lang w:val="ru-RU"/>
        </w:rPr>
        <w:t>Соблюдать Политику конфиденциальности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3.3. </w:t>
      </w:r>
      <w:r>
        <w:rPr>
          <w:sz w:val="22"/>
          <w:szCs w:val="22"/>
          <w:rtl w:val="0"/>
          <w:lang w:val="ru-RU"/>
        </w:rPr>
        <w:t>Принципал вправе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3.3.1. </w:t>
      </w:r>
      <w:r>
        <w:rPr>
          <w:sz w:val="22"/>
          <w:szCs w:val="22"/>
          <w:rtl w:val="0"/>
          <w:lang w:val="ru-RU"/>
        </w:rPr>
        <w:t>Получать от Агента необходимую информацию о ходе исполнения своих поручений в рамках настоящего Договора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3.4. </w:t>
      </w:r>
      <w:r>
        <w:rPr>
          <w:sz w:val="22"/>
          <w:szCs w:val="22"/>
          <w:rtl w:val="0"/>
          <w:lang w:val="ru-RU"/>
        </w:rPr>
        <w:t>Принципал обязуется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3.4.1. </w:t>
      </w:r>
      <w:r>
        <w:rPr>
          <w:sz w:val="22"/>
          <w:szCs w:val="22"/>
          <w:rtl w:val="0"/>
          <w:lang w:val="ru-RU"/>
        </w:rPr>
        <w:t>Не передавать третьим лицам пароли и логины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используемые для доступа к Мобильному приложению «Водительский терминал Лайм Такси»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обеспечивать их конфиденциальность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Все действия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совершенные с использованием полученного логина и пароля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считаются совершенными Принципалом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 ответственность за такие действия несет Принципал</w:t>
      </w:r>
      <w:r>
        <w:rPr>
          <w:sz w:val="22"/>
          <w:szCs w:val="22"/>
          <w:rtl w:val="0"/>
          <w:lang w:val="ru-RU"/>
        </w:rPr>
        <w:t>;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3.4.2. </w:t>
      </w:r>
      <w:r>
        <w:rPr>
          <w:sz w:val="22"/>
          <w:szCs w:val="22"/>
          <w:rtl w:val="0"/>
          <w:lang w:val="ru-RU"/>
        </w:rPr>
        <w:t>Уплачивать Агенту вознаграждение за оказанные услуги и возмещать Агенту понесенные расходы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связанных с исполнением обязательств по настоящему Договору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 порядке и сроки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предусмотренные разделом </w:t>
      </w:r>
      <w:r>
        <w:rPr>
          <w:sz w:val="22"/>
          <w:szCs w:val="22"/>
          <w:rtl w:val="0"/>
          <w:lang w:val="ru-RU"/>
        </w:rPr>
        <w:t xml:space="preserve">4 </w:t>
      </w:r>
      <w:r>
        <w:rPr>
          <w:sz w:val="22"/>
          <w:szCs w:val="22"/>
          <w:rtl w:val="0"/>
          <w:lang w:val="ru-RU"/>
        </w:rPr>
        <w:t>настоящего Договора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3.4.3. </w:t>
      </w:r>
      <w:r>
        <w:rPr>
          <w:sz w:val="22"/>
          <w:szCs w:val="22"/>
          <w:rtl w:val="0"/>
          <w:lang w:val="ru-RU"/>
        </w:rPr>
        <w:t>Самостоятельно нести ответственность перед клиентами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заказы которых были получены от Агента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3.4.4. </w:t>
      </w:r>
      <w:r>
        <w:rPr>
          <w:sz w:val="22"/>
          <w:szCs w:val="22"/>
          <w:rtl w:val="0"/>
          <w:lang w:val="ru-RU"/>
        </w:rPr>
        <w:t>В процессе оказания услуг клиентам соблюдать требования действующего законодательства Российской Федерации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 том числе правила перевозок багажа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правила дорожного движения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санитарные нормы и правила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правила технического обслуживания и ремонта транспортных средств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правила оформления путевых листов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законодательство Российской Федерации о применении контрольно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кассовой техники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 самостоятельно нести ответственность за их нарушение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3.4.5. </w:t>
      </w:r>
      <w:r>
        <w:rPr>
          <w:sz w:val="22"/>
          <w:szCs w:val="22"/>
          <w:rtl w:val="0"/>
          <w:lang w:val="ru-RU"/>
        </w:rPr>
        <w:t>Самостоятельно исчислять и уплачивать налог с денежных сумм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перечисленных клиентами  в рамках настоящего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 соответствии с требованиями законодательства Российской Федерации о налогах и сборах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Вознаграждение и порядок расчетов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За выполнение поручения по настоящему Договору Принципал уплачивает Агенту Вознаграждение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которое представляет собой </w:t>
      </w:r>
      <w:r>
        <w:rPr>
          <w:sz w:val="22"/>
          <w:szCs w:val="22"/>
          <w:rtl w:val="0"/>
          <w:lang w:val="ru-RU"/>
        </w:rPr>
        <w:t>20</w:t>
      </w:r>
      <w:r>
        <w:rPr>
          <w:sz w:val="22"/>
          <w:szCs w:val="22"/>
          <w:rtl w:val="0"/>
          <w:lang w:val="ru-RU"/>
        </w:rPr>
        <w:t xml:space="preserve">% </w:t>
      </w:r>
      <w:r>
        <w:rPr>
          <w:sz w:val="22"/>
          <w:szCs w:val="22"/>
          <w:rtl w:val="0"/>
          <w:lang w:val="ru-RU"/>
        </w:rPr>
        <w:t>процентов от суммы каждого заказа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Оказание Принципалом услуг хотя бы по </w:t>
      </w:r>
      <w:r>
        <w:rPr>
          <w:sz w:val="22"/>
          <w:szCs w:val="22"/>
          <w:rtl w:val="0"/>
          <w:lang w:val="ru-RU"/>
        </w:rPr>
        <w:t>1 (</w:t>
      </w:r>
      <w:r>
        <w:rPr>
          <w:sz w:val="22"/>
          <w:szCs w:val="22"/>
          <w:rtl w:val="0"/>
          <w:lang w:val="ru-RU"/>
        </w:rPr>
        <w:t>одному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заказу клиента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полученному от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свидетельствует о согласии Принципала с указанным размером вознаграждения Агента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В случае несогласия Принципала с размером вознаграждения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Принципал обязан отказаться от услуг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 том числе от выполнения заказов клиента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полученных от Агента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 Вознаграждение Агента оплачивается путем удержания суммы вознаграждения из полученных Агентом на свой счет денежных средств за заказы клиентов Принципала или из аванса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внесенного Принципалом в счет оплаты агентского вознаграждения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Объемы оказанных услуг определяются согласно данным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содержащимся в Отчетах Агента в Мобильном приложении «Водительский терминал Лайм Такси»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Расчётом Принципала с Агентом за оказанные услуги по договору считается автоматическое списание денежных средств вознаграждения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комиссии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Агента со счёта Принципала в Мобильном приложении «Водительский терминал Лайм Такси»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Принципал оказывает клиентам услуги по доставке грузов по тарифам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указанным на Сайте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Агент вправе в любой момент действия Договора изменить действующие расценки на автотранспортные услуги и размер агентского вознаграждения путем внесения изменений в тарифы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Извещение Принципала об изменении тарифов осуществляется путем публикации на Сайте  новой версии тарифов без дополнительных уведомлений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Принципал обязуется регулярно отслеживать тарифы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размер агентского вознаграждения на предмет возможных изменений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Любые риски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связанные с несвоевременным ознакомлением Принципала с измененной редакцией тарифов и размера агентского вознаграждения лежат на самом Принципале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Заключая настоящий Договор стороны подтверждают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денежные средства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перечисляемые Принципалу клиентами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заказчиками транспортных услуг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sz w:val="22"/>
          <w:szCs w:val="22"/>
          <w:rtl w:val="0"/>
          <w:lang w:val="ru-RU"/>
        </w:rPr>
        <w:t>являются доходом Принципала и не учитываются при определении  налоговой базы Агента</w:t>
      </w:r>
      <w:r>
        <w:rPr>
          <w:sz w:val="22"/>
          <w:szCs w:val="22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Принципал признает и соглашается с тем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Агент не является источником выплаты доходов Принципала и не выступает в качестве его налогового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поэтому Принципал обязан самостоятельно вести учет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исчислять и уплачивать суммы налогов с заработанных им доходов в порядке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установленном действующим законодательством Российской Федерации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Отчет Агента о выполнении поручения Принципала</w:t>
      </w:r>
    </w:p>
    <w:p>
      <w:pPr>
        <w:pStyle w:val="List Paragraph"/>
        <w:numPr>
          <w:ilvl w:val="1"/>
          <w:numId w:val="5"/>
        </w:numPr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Отчет об исполнении Агентом поручения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представляющий собой историю операций Принципала в целях исполнения поручения в рамках настоящего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автоматически формируется ежемесячно каждого </w:t>
      </w:r>
      <w:r>
        <w:rPr>
          <w:sz w:val="22"/>
          <w:szCs w:val="22"/>
          <w:rtl w:val="0"/>
          <w:lang w:val="ru-RU"/>
        </w:rPr>
        <w:t>1 (</w:t>
      </w:r>
      <w:r>
        <w:rPr>
          <w:sz w:val="22"/>
          <w:szCs w:val="22"/>
          <w:rtl w:val="0"/>
          <w:lang w:val="ru-RU"/>
        </w:rPr>
        <w:t>Первого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числа месяца следующего за отчетным в Мобильном приложении «Водительский терминал Лайм Такси»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Агент не направляет отдельные отчеты Принципалу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5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Стороны установили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Принципал считается согласившимся с данными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указанными в отчете Агента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если в течение </w:t>
      </w:r>
      <w:r>
        <w:rPr>
          <w:sz w:val="22"/>
          <w:szCs w:val="22"/>
          <w:rtl w:val="0"/>
          <w:lang w:val="ru-RU"/>
        </w:rPr>
        <w:t>5 (</w:t>
      </w:r>
      <w:r>
        <w:rPr>
          <w:sz w:val="22"/>
          <w:szCs w:val="22"/>
          <w:rtl w:val="0"/>
          <w:lang w:val="ru-RU"/>
        </w:rPr>
        <w:t>пяти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календарных дней с момента формирования отчета Агента от Принципала не поступает мотивированных письменных возражений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то отчет Агента считается утвержденным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агентское поручение исполненным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Ответственность сторон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Стороны несут ответственность за неисполнение или ненадлежащее исполнение условий настоящего Договора в порядке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предусмотренном действующим законодательством Российской Федерации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Агент не несет никакой ответственности перед Принципалом и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 xml:space="preserve">или его Клиентами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заказчиками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партнерами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пользователями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за какие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либо косвенные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непрямые убытки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включая упущенную выгоду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утрату информации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потерю производства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бизнеса и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или третьих лиц в связи с исполнением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вне зависимости от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мог ли Агент предвидеть возможность причинения таких убытков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В случае нарушения Принципалом условий использования Мобильного приложению «Водительский терминал Лайм Такси»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Агент вправе в одностороннем порядке отказаться от исполнения Договора и потребовать возмещения реального ущерба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причиненного расторжением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Агент не несет ответственности и не возмещает никакие убытки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в том числе никакой ущерб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физический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материальный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моральный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sz w:val="22"/>
          <w:szCs w:val="22"/>
          <w:rtl w:val="0"/>
          <w:lang w:val="ru-RU"/>
        </w:rPr>
        <w:t>прямой или косвенный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причиненный Принципалу или третьим лицам в результате использования или невозможности использования Сервисов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их отдельных компонентов и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или функций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Также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Агент не несет никакой ответственности перед Клиентами Принципала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Принципал несёт административную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уголовную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материальную ответственность за нарушение действующего законодательства РФ и любые нарушения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повреждения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нанесённый ущерб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материальный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физический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моральный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при оказании услуги по доставке грузов перед клиентами и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или третьими лицами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Принципал несет ответственность перед Агентом за правильность и достоверность предоставляемых данных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информации и сведений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0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При блокировке в системе Принципала  Агентом за любое злоупотребление функциями сервиса с непредусмотренной в дальнейшем разблокировкой Принципала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баланс данного Принципала  аннулируется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денежные средства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находившиеся к моменту блокировки на балансе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Агентом не выплачиваются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не возвращаются и не компенсируются ни при каких обстоятельствах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List Paragraph"/>
        <w:shd w:val="clear" w:color="auto" w:fill="ffffff"/>
        <w:spacing w:after="0"/>
        <w:ind w:left="0" w:firstLine="0"/>
        <w:jc w:val="both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/>
        <w:ind w:right="0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Заключительные положения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7.1. </w:t>
      </w:r>
      <w:r>
        <w:rPr>
          <w:sz w:val="22"/>
          <w:szCs w:val="22"/>
          <w:rtl w:val="0"/>
          <w:lang w:val="ru-RU"/>
        </w:rPr>
        <w:t>Во всем остальном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не предусмотрено настоящим Договором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стороны руководствуются действующим законодательством Российской Федерации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7.2. </w:t>
      </w:r>
      <w:r>
        <w:rPr>
          <w:sz w:val="22"/>
          <w:szCs w:val="22"/>
          <w:rtl w:val="0"/>
          <w:lang w:val="ru-RU"/>
        </w:rPr>
        <w:t>Каждая из Сторон обязана незамедлительно извещать другую Сторону о смене своего почтового адреса или банковских реквизитов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Все уведомления и иные сообщения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направленные Стороной по старым адресам до получения направляющей Стороной извещения об изменении адреса получающей Стороны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считаются действительными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все дополнительные расходы и убытки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возникающие вследствие несвоевременного извещения об изменении банковских реквизитов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будут ложиться на Сторону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несвоевременно известившую об изменении своих банковских реквизитов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</w:p>
    <w:p>
      <w:pPr>
        <w:pStyle w:val="Normal.0"/>
        <w:shd w:val="clear" w:color="auto" w:fill="ffffff"/>
        <w:spacing w:after="0"/>
        <w:jc w:val="both"/>
        <w:rPr>
          <w:b w:val="1"/>
          <w:bCs w:val="1"/>
          <w:sz w:val="22"/>
          <w:szCs w:val="22"/>
        </w:rPr>
      </w:pPr>
      <w:bookmarkStart w:name="_Hlk108968063" w:id="7"/>
      <w:r>
        <w:rPr>
          <w:b w:val="1"/>
          <w:bCs w:val="1"/>
          <w:sz w:val="22"/>
          <w:szCs w:val="22"/>
          <w:rtl w:val="0"/>
          <w:lang w:val="ru-RU"/>
        </w:rPr>
        <w:t>Р</w:t>
      </w:r>
      <w:bookmarkEnd w:id="7"/>
      <w:bookmarkStart w:name="_Hlk102560498" w:id="8"/>
      <w:r>
        <w:rPr>
          <w:b w:val="1"/>
          <w:bCs w:val="1"/>
          <w:sz w:val="22"/>
          <w:szCs w:val="22"/>
          <w:rtl w:val="0"/>
          <w:lang w:val="ru-RU"/>
        </w:rPr>
        <w:t>еквизиты Агента</w:t>
      </w:r>
      <w:r>
        <w:rPr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ИНДИВИДУАЛЬНЫЙ ПРЕДПРИНИМАТЕЛЬ ПОЛЯКОВА ТАТЬЯНА МИХАЙЛОВНА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ИНН</w:t>
      </w:r>
      <w:r>
        <w:rPr>
          <w:sz w:val="22"/>
          <w:szCs w:val="22"/>
          <w:rtl w:val="0"/>
          <w:lang w:val="ru-RU"/>
        </w:rPr>
        <w:t>: 150304936621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ОГРНИП</w:t>
      </w:r>
      <w:r>
        <w:rPr>
          <w:sz w:val="22"/>
          <w:szCs w:val="22"/>
          <w:rtl w:val="0"/>
          <w:lang w:val="ru-RU"/>
        </w:rPr>
        <w:t>: 317237500214180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Адрес регистрации</w:t>
      </w:r>
      <w:r>
        <w:rPr>
          <w:sz w:val="22"/>
          <w:szCs w:val="22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Краснодар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Кореновская 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</w:t>
      </w:r>
      <w:r>
        <w:rPr>
          <w:sz w:val="22"/>
          <w:szCs w:val="22"/>
          <w:rtl w:val="0"/>
          <w:lang w:val="ru-RU"/>
        </w:rPr>
        <w:t xml:space="preserve">. 63  </w:t>
      </w:r>
      <w:r>
        <w:rPr>
          <w:sz w:val="22"/>
          <w:szCs w:val="22"/>
          <w:rtl w:val="0"/>
          <w:lang w:val="ru-RU"/>
        </w:rPr>
        <w:t>кв</w:t>
      </w:r>
      <w:r>
        <w:rPr>
          <w:sz w:val="22"/>
          <w:szCs w:val="22"/>
          <w:rtl w:val="0"/>
          <w:lang w:val="ru-RU"/>
        </w:rPr>
        <w:t>. 31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Р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с</w:t>
      </w:r>
      <w:r>
        <w:rPr>
          <w:sz w:val="22"/>
          <w:szCs w:val="22"/>
          <w:rtl w:val="0"/>
          <w:lang w:val="ru-RU"/>
        </w:rPr>
        <w:t>: 40802810830000115405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Наименование банка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ПАО Сбербанк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К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с</w:t>
      </w:r>
      <w:r>
        <w:rPr>
          <w:sz w:val="22"/>
          <w:szCs w:val="22"/>
          <w:rtl w:val="0"/>
          <w:lang w:val="ru-RU"/>
        </w:rPr>
        <w:t>: 30101810100000000602</w:t>
      </w:r>
    </w:p>
    <w:p>
      <w:pPr>
        <w:pStyle w:val="Normal.0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БИК</w:t>
      </w:r>
      <w:r>
        <w:rPr>
          <w:sz w:val="22"/>
          <w:szCs w:val="22"/>
          <w:rtl w:val="0"/>
          <w:lang w:val="ru-RU"/>
        </w:rPr>
        <w:t>: 040349602</w:t>
      </w:r>
      <w:bookmarkEnd w:id="8"/>
    </w:p>
    <w:p>
      <w:pPr>
        <w:pStyle w:val="Normal.0"/>
        <w:shd w:val="clear" w:color="auto" w:fill="ffffff"/>
        <w:spacing w:after="0"/>
        <w:jc w:val="both"/>
      </w:pPr>
      <w:r>
        <w:rPr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1134" w:left="1843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2"/>
          </w:tabs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1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